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708BC8" w14:textId="77777777" w:rsidR="009A131F" w:rsidRPr="009A131F" w:rsidRDefault="009A131F" w:rsidP="009A131F">
      <w:pPr>
        <w:shd w:val="clear" w:color="auto" w:fill="FFFFFF"/>
        <w:spacing w:before="180" w:after="180" w:line="240" w:lineRule="auto"/>
        <w:rPr>
          <w:rFonts w:ascii="Helvetica" w:eastAsia="Times New Roman" w:hAnsi="Helvetica" w:cs="Helvetica"/>
          <w:color w:val="2D3B45"/>
          <w:sz w:val="24"/>
          <w:szCs w:val="24"/>
        </w:rPr>
      </w:pPr>
      <w:r w:rsidRPr="009A131F">
        <w:rPr>
          <w:rFonts w:ascii="Helvetica" w:eastAsia="Times New Roman" w:hAnsi="Helvetica" w:cs="Helvetica"/>
          <w:color w:val="2D3B45"/>
          <w:sz w:val="24"/>
          <w:szCs w:val="24"/>
        </w:rPr>
        <w:t xml:space="preserve">We have moved from ordered and bounded gardens to open gothic landscapes as indicative of </w:t>
      </w:r>
      <w:proofErr w:type="gramStart"/>
      <w:r w:rsidRPr="009A131F">
        <w:rPr>
          <w:rFonts w:ascii="Helvetica" w:eastAsia="Times New Roman" w:hAnsi="Helvetica" w:cs="Helvetica"/>
          <w:color w:val="2D3B45"/>
          <w:sz w:val="24"/>
          <w:szCs w:val="24"/>
        </w:rPr>
        <w:t>particular world</w:t>
      </w:r>
      <w:proofErr w:type="gramEnd"/>
      <w:r w:rsidRPr="009A131F">
        <w:rPr>
          <w:rFonts w:ascii="Helvetica" w:eastAsia="Times New Roman" w:hAnsi="Helvetica" w:cs="Helvetica"/>
          <w:color w:val="2D3B45"/>
          <w:sz w:val="24"/>
          <w:szCs w:val="24"/>
        </w:rPr>
        <w:t xml:space="preserve"> views and ideologies.  Now we will consider how those boundaries between spaces, whether physical or mental, are often transgressed, blending fact with fiction, </w:t>
      </w:r>
      <w:proofErr w:type="spellStart"/>
      <w:r w:rsidRPr="009A131F">
        <w:rPr>
          <w:rFonts w:ascii="Helvetica" w:eastAsia="Times New Roman" w:hAnsi="Helvetica" w:cs="Helvetica"/>
          <w:color w:val="2D3B45"/>
          <w:sz w:val="24"/>
          <w:szCs w:val="24"/>
        </w:rPr>
        <w:t>ahistory</w:t>
      </w:r>
      <w:proofErr w:type="spellEnd"/>
      <w:r w:rsidRPr="009A131F">
        <w:rPr>
          <w:rFonts w:ascii="Helvetica" w:eastAsia="Times New Roman" w:hAnsi="Helvetica" w:cs="Helvetica"/>
          <w:color w:val="2D3B45"/>
          <w:sz w:val="24"/>
          <w:szCs w:val="24"/>
        </w:rPr>
        <w:t xml:space="preserve"> with history, the natural with the supernatural, science with literature, and the human with the divine. We have traveled from physical boundaries seen in the natural landscape to the internal spaces of mindscapes—boundaries that are difficult to see, but hover in our consciousness. We have journeyed from </w:t>
      </w:r>
      <w:proofErr w:type="spellStart"/>
      <w:r w:rsidRPr="009A131F">
        <w:rPr>
          <w:rFonts w:ascii="Helvetica" w:eastAsia="Times New Roman" w:hAnsi="Helvetica" w:cs="Helvetica"/>
          <w:color w:val="2D3B45"/>
          <w:sz w:val="24"/>
          <w:szCs w:val="24"/>
        </w:rPr>
        <w:t>Latindad’s</w:t>
      </w:r>
      <w:proofErr w:type="spellEnd"/>
      <w:r w:rsidRPr="009A131F">
        <w:rPr>
          <w:rFonts w:ascii="Helvetica" w:eastAsia="Times New Roman" w:hAnsi="Helvetica" w:cs="Helvetica"/>
          <w:color w:val="2D3B45"/>
          <w:sz w:val="24"/>
          <w:szCs w:val="24"/>
        </w:rPr>
        <w:t xml:space="preserve"> borderlands seen in Cisneros to Argentina where Luis Borges meets </w:t>
      </w:r>
      <w:r w:rsidRPr="009A131F">
        <w:rPr>
          <w:rFonts w:ascii="Helvetica" w:eastAsia="Times New Roman" w:hAnsi="Helvetica" w:cs="Helvetica"/>
          <w:i/>
          <w:iCs/>
          <w:color w:val="2D3B45"/>
          <w:sz w:val="24"/>
          <w:szCs w:val="24"/>
        </w:rPr>
        <w:t>The Matrix</w:t>
      </w:r>
      <w:r w:rsidRPr="009A131F">
        <w:rPr>
          <w:rFonts w:ascii="Helvetica" w:eastAsia="Times New Roman" w:hAnsi="Helvetica" w:cs="Helvetica"/>
          <w:color w:val="2D3B45"/>
          <w:sz w:val="24"/>
          <w:szCs w:val="24"/>
        </w:rPr>
        <w:t>. </w:t>
      </w:r>
    </w:p>
    <w:p w14:paraId="61AF7097" w14:textId="77777777" w:rsidR="009A131F" w:rsidRPr="009A131F" w:rsidRDefault="009A131F" w:rsidP="009A131F">
      <w:pPr>
        <w:shd w:val="clear" w:color="auto" w:fill="FFFFFF"/>
        <w:spacing w:before="180" w:after="180" w:line="240" w:lineRule="auto"/>
        <w:rPr>
          <w:rFonts w:ascii="Helvetica" w:eastAsia="Times New Roman" w:hAnsi="Helvetica" w:cs="Helvetica"/>
          <w:color w:val="2D3B45"/>
          <w:sz w:val="24"/>
          <w:szCs w:val="24"/>
        </w:rPr>
      </w:pPr>
      <w:r w:rsidRPr="009A131F">
        <w:rPr>
          <w:rFonts w:ascii="Helvetica" w:eastAsia="Times New Roman" w:hAnsi="Helvetica" w:cs="Helvetica"/>
          <w:color w:val="2D3B45"/>
          <w:sz w:val="24"/>
          <w:szCs w:val="24"/>
        </w:rPr>
        <w:t>After thousands of years and thousands of stories, our Postmodern world is driven by categories, borders, and divisions that keep people divided (or united) in separate groups. Ultimately, I believe it all comes down to how we individually choose to see the world and our relationships with each other.  How do we divide ourselves? How do we unite ourselves? </w:t>
      </w:r>
    </w:p>
    <w:p w14:paraId="2776BFB3" w14:textId="77777777" w:rsidR="005B2996" w:rsidRPr="005B2996" w:rsidRDefault="009A131F" w:rsidP="005B2996">
      <w:pPr>
        <w:shd w:val="clear" w:color="auto" w:fill="FFFFFF"/>
        <w:spacing w:before="180" w:after="180" w:line="360" w:lineRule="auto"/>
        <w:rPr>
          <w:rFonts w:asciiTheme="majorHAnsi" w:eastAsia="Times New Roman" w:hAnsiTheme="majorHAnsi" w:cstheme="majorHAnsi"/>
          <w:color w:val="FF0000"/>
          <w:sz w:val="24"/>
          <w:szCs w:val="24"/>
        </w:rPr>
      </w:pPr>
      <w:r w:rsidRPr="009A131F">
        <w:rPr>
          <w:rFonts w:asciiTheme="majorHAnsi" w:eastAsia="Times New Roman" w:hAnsiTheme="majorHAnsi" w:cstheme="majorHAnsi"/>
          <w:color w:val="FF0000"/>
          <w:sz w:val="24"/>
          <w:szCs w:val="24"/>
        </w:rPr>
        <w:t xml:space="preserve">For this writing assignment, </w:t>
      </w:r>
    </w:p>
    <w:p w14:paraId="01E625C7" w14:textId="77777777" w:rsidR="005B2996" w:rsidRPr="005B2996" w:rsidRDefault="005B2996" w:rsidP="005B2996">
      <w:pPr>
        <w:shd w:val="clear" w:color="auto" w:fill="FFFFFF"/>
        <w:spacing w:before="180" w:after="180" w:line="360" w:lineRule="auto"/>
        <w:rPr>
          <w:rFonts w:asciiTheme="majorHAnsi" w:eastAsia="Times New Roman" w:hAnsiTheme="majorHAnsi" w:cstheme="majorHAnsi"/>
          <w:color w:val="FF0000"/>
          <w:sz w:val="24"/>
          <w:szCs w:val="24"/>
        </w:rPr>
      </w:pPr>
    </w:p>
    <w:p w14:paraId="0B34E303" w14:textId="0BEFFD84" w:rsidR="009A131F" w:rsidRPr="009A131F" w:rsidRDefault="009A131F" w:rsidP="005B2996">
      <w:pPr>
        <w:shd w:val="clear" w:color="auto" w:fill="FFFFFF"/>
        <w:spacing w:before="180" w:after="180" w:line="360" w:lineRule="auto"/>
        <w:rPr>
          <w:rFonts w:asciiTheme="majorHAnsi" w:eastAsia="Times New Roman" w:hAnsiTheme="majorHAnsi" w:cstheme="majorHAnsi"/>
          <w:color w:val="FF0000"/>
          <w:sz w:val="24"/>
          <w:szCs w:val="24"/>
        </w:rPr>
      </w:pPr>
      <w:r w:rsidRPr="009A131F">
        <w:rPr>
          <w:rFonts w:asciiTheme="majorHAnsi" w:eastAsia="Times New Roman" w:hAnsiTheme="majorHAnsi" w:cstheme="majorHAnsi"/>
          <w:color w:val="FF0000"/>
          <w:sz w:val="24"/>
          <w:szCs w:val="24"/>
        </w:rPr>
        <w:t xml:space="preserve">Consider the definition of Modernism and Postmodernism. Then, select one of the texts </w:t>
      </w:r>
      <w:r w:rsidR="005B2996" w:rsidRPr="005B2996">
        <w:rPr>
          <w:rFonts w:asciiTheme="majorHAnsi" w:eastAsia="Times New Roman" w:hAnsiTheme="majorHAnsi" w:cstheme="majorHAnsi"/>
          <w:color w:val="FF0000"/>
          <w:sz w:val="24"/>
          <w:szCs w:val="24"/>
        </w:rPr>
        <w:t>from below</w:t>
      </w:r>
      <w:r w:rsidRPr="009A131F">
        <w:rPr>
          <w:rFonts w:asciiTheme="majorHAnsi" w:eastAsia="Times New Roman" w:hAnsiTheme="majorHAnsi" w:cstheme="majorHAnsi"/>
          <w:color w:val="FF0000"/>
          <w:sz w:val="24"/>
          <w:szCs w:val="24"/>
        </w:rPr>
        <w:t xml:space="preserve"> and apply one of those definitions. In what way does your selected text adhere to or challenge the characteristics inherent in one of these two </w:t>
      </w:r>
      <w:proofErr w:type="gramStart"/>
      <w:r w:rsidRPr="009A131F">
        <w:rPr>
          <w:rFonts w:asciiTheme="majorHAnsi" w:eastAsia="Times New Roman" w:hAnsiTheme="majorHAnsi" w:cstheme="majorHAnsi"/>
          <w:color w:val="FF0000"/>
          <w:sz w:val="24"/>
          <w:szCs w:val="24"/>
        </w:rPr>
        <w:t>particular literary</w:t>
      </w:r>
      <w:proofErr w:type="gramEnd"/>
      <w:r w:rsidRPr="009A131F">
        <w:rPr>
          <w:rFonts w:asciiTheme="majorHAnsi" w:eastAsia="Times New Roman" w:hAnsiTheme="majorHAnsi" w:cstheme="majorHAnsi"/>
          <w:color w:val="FF0000"/>
          <w:sz w:val="24"/>
          <w:szCs w:val="24"/>
        </w:rPr>
        <w:t xml:space="preserve"> movements? Narrow your thesis to focus on either Postmodernism OR Modernism in your selected text. You essay should follow MLA format and run approximately 3-4 pages.</w:t>
      </w:r>
    </w:p>
    <w:p w14:paraId="4A94338F" w14:textId="77777777" w:rsidR="009A131F" w:rsidRPr="009A131F" w:rsidRDefault="009A131F" w:rsidP="005B2996">
      <w:pPr>
        <w:shd w:val="clear" w:color="auto" w:fill="FFFFFF"/>
        <w:spacing w:before="180" w:after="180" w:line="360" w:lineRule="auto"/>
        <w:rPr>
          <w:rFonts w:asciiTheme="majorHAnsi" w:eastAsia="Times New Roman" w:hAnsiTheme="majorHAnsi" w:cstheme="majorHAnsi"/>
          <w:color w:val="FF0000"/>
          <w:sz w:val="24"/>
          <w:szCs w:val="24"/>
        </w:rPr>
      </w:pPr>
      <w:r w:rsidRPr="009A131F">
        <w:rPr>
          <w:rFonts w:asciiTheme="majorHAnsi" w:eastAsia="Times New Roman" w:hAnsiTheme="majorHAnsi" w:cstheme="majorHAnsi"/>
          <w:color w:val="FF0000"/>
          <w:sz w:val="24"/>
          <w:szCs w:val="24"/>
        </w:rPr>
        <w:t> </w:t>
      </w:r>
    </w:p>
    <w:p w14:paraId="5222C5AE" w14:textId="04D6803E" w:rsidR="009A131F" w:rsidRPr="005B2996" w:rsidRDefault="005B2996" w:rsidP="005B2996">
      <w:pPr>
        <w:spacing w:line="360" w:lineRule="auto"/>
        <w:rPr>
          <w:rFonts w:asciiTheme="majorHAnsi" w:hAnsiTheme="majorHAnsi" w:cstheme="majorHAnsi"/>
          <w:color w:val="FF0000"/>
        </w:rPr>
      </w:pPr>
      <w:r w:rsidRPr="005B2996">
        <w:rPr>
          <w:rFonts w:asciiTheme="majorHAnsi" w:hAnsiTheme="majorHAnsi" w:cstheme="majorHAnsi"/>
          <w:color w:val="FF0000"/>
        </w:rPr>
        <w:t>Texts you can choose from</w:t>
      </w:r>
      <w:r w:rsidR="00114FFD">
        <w:rPr>
          <w:rFonts w:asciiTheme="majorHAnsi" w:hAnsiTheme="majorHAnsi" w:cstheme="majorHAnsi"/>
          <w:color w:val="FF0000"/>
        </w:rPr>
        <w:t xml:space="preserve"> (it’s also uploaded)</w:t>
      </w:r>
      <w:r w:rsidRPr="005B2996">
        <w:rPr>
          <w:rFonts w:asciiTheme="majorHAnsi" w:hAnsiTheme="majorHAnsi" w:cstheme="majorHAnsi"/>
          <w:color w:val="FF0000"/>
        </w:rPr>
        <w:t>;-</w:t>
      </w:r>
    </w:p>
    <w:p w14:paraId="55E3F5D3" w14:textId="0333D74E" w:rsidR="005B2996" w:rsidRPr="005B2996" w:rsidRDefault="005B2996" w:rsidP="005B2996">
      <w:pPr>
        <w:spacing w:line="360" w:lineRule="auto"/>
        <w:rPr>
          <w:rFonts w:asciiTheme="majorHAnsi" w:hAnsiTheme="majorHAnsi" w:cstheme="majorHAnsi"/>
          <w:color w:val="FF0000"/>
        </w:rPr>
      </w:pPr>
      <w:r w:rsidRPr="005B2996">
        <w:rPr>
          <w:rFonts w:asciiTheme="majorHAnsi" w:hAnsiTheme="majorHAnsi" w:cstheme="majorHAnsi"/>
          <w:color w:val="FF0000"/>
        </w:rPr>
        <w:t>“Camus, The Guest”</w:t>
      </w:r>
    </w:p>
    <w:p w14:paraId="274D8D6F" w14:textId="031F803B" w:rsidR="005B2996" w:rsidRPr="005B2996" w:rsidRDefault="005B2996" w:rsidP="005B2996">
      <w:pPr>
        <w:spacing w:line="360" w:lineRule="auto"/>
        <w:rPr>
          <w:rFonts w:asciiTheme="majorHAnsi" w:hAnsiTheme="majorHAnsi" w:cstheme="majorHAnsi"/>
          <w:color w:val="FF0000"/>
        </w:rPr>
      </w:pPr>
      <w:r w:rsidRPr="005B2996">
        <w:rPr>
          <w:rFonts w:asciiTheme="majorHAnsi" w:hAnsiTheme="majorHAnsi" w:cstheme="majorHAnsi"/>
          <w:color w:val="FF0000"/>
        </w:rPr>
        <w:t>Borges, “The Garden of Forking Paths”</w:t>
      </w:r>
    </w:p>
    <w:p w14:paraId="6A8711E0" w14:textId="12B20E75" w:rsidR="005B2996" w:rsidRPr="005B2996" w:rsidRDefault="005B2996" w:rsidP="005B2996">
      <w:pPr>
        <w:spacing w:line="360" w:lineRule="auto"/>
        <w:rPr>
          <w:rFonts w:asciiTheme="majorHAnsi" w:hAnsiTheme="majorHAnsi" w:cstheme="majorHAnsi"/>
          <w:color w:val="FF0000"/>
        </w:rPr>
      </w:pPr>
      <w:r w:rsidRPr="005B2996">
        <w:rPr>
          <w:rFonts w:asciiTheme="majorHAnsi" w:hAnsiTheme="majorHAnsi" w:cstheme="majorHAnsi"/>
          <w:color w:val="FF0000"/>
        </w:rPr>
        <w:t>“</w:t>
      </w:r>
      <w:proofErr w:type="spellStart"/>
      <w:r w:rsidRPr="005B2996">
        <w:rPr>
          <w:rFonts w:asciiTheme="majorHAnsi" w:hAnsiTheme="majorHAnsi" w:cstheme="majorHAnsi"/>
          <w:color w:val="FF0000"/>
        </w:rPr>
        <w:t>Chike’s</w:t>
      </w:r>
      <w:proofErr w:type="spellEnd"/>
      <w:r w:rsidRPr="005B2996">
        <w:rPr>
          <w:rFonts w:asciiTheme="majorHAnsi" w:hAnsiTheme="majorHAnsi" w:cstheme="majorHAnsi"/>
          <w:color w:val="FF0000"/>
        </w:rPr>
        <w:t xml:space="preserve"> School days”</w:t>
      </w:r>
    </w:p>
    <w:p w14:paraId="47A867B5" w14:textId="77777777" w:rsidR="005B2996" w:rsidRDefault="005B2996"/>
    <w:p w14:paraId="14EF0D3E" w14:textId="77777777" w:rsidR="009A131F" w:rsidRDefault="009A131F"/>
    <w:sectPr w:rsidR="009A13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63262D"/>
    <w:multiLevelType w:val="multilevel"/>
    <w:tmpl w:val="AFF49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1F"/>
    <w:rsid w:val="00114FFD"/>
    <w:rsid w:val="005B2996"/>
    <w:rsid w:val="009A1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8BA19"/>
  <w15:chartTrackingRefBased/>
  <w15:docId w15:val="{E3992E4D-507C-4389-B645-BA26082A1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31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A13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Yeab Bezuneh</dc:creator>
  <cp:keywords/>
  <dc:description/>
  <cp:lastModifiedBy>Yeab Bezuneh</cp:lastModifiedBy>
  <cp:revision>1</cp:revision>
  <dcterms:created xsi:type="dcterms:W3CDTF">2020-12-12T21:53:00Z</dcterms:created>
  <dcterms:modified xsi:type="dcterms:W3CDTF">2020-12-12T22:15:00Z</dcterms:modified>
</cp:coreProperties>
</file>